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74"/>
        <w:gridCol w:w="4891"/>
      </w:tblGrid>
      <w:tr w:rsidR="00A31659" w:rsidRPr="000F3C13" w:rsidTr="00A31659">
        <w:trPr>
          <w:trHeight w:val="380"/>
        </w:trPr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659" w:rsidRPr="000F3C13" w:rsidRDefault="00A31659" w:rsidP="007A4FC3">
            <w:pPr>
              <w:rPr>
                <w:b/>
                <w:color w:val="000099"/>
                <w:sz w:val="16"/>
                <w:szCs w:val="16"/>
              </w:rPr>
            </w:pPr>
            <w:r w:rsidRPr="008C3C92">
              <w:rPr>
                <w:b/>
                <w:noProof/>
                <w:color w:val="000099"/>
              </w:rPr>
              <w:drawing>
                <wp:inline distT="0" distB="0" distL="0" distR="0">
                  <wp:extent cx="852985" cy="707245"/>
                  <wp:effectExtent l="19050" t="0" r="4265" b="0"/>
                  <wp:docPr id="1" name="Рисунок 1" descr="C:\Users\prokhorova\AppData\Local\Microsoft\Windows\INetCache\Content.Outlook\TA8NTCBD\logo s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prokhorova\AppData\Local\Microsoft\Windows\INetCache\Content.Outlook\TA8NTCBD\logo s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2985" cy="707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F144B" w:rsidRDefault="002F144B" w:rsidP="00A31659">
            <w:pPr>
              <w:ind w:left="477" w:firstLine="1187"/>
              <w:rPr>
                <w:rFonts w:eastAsiaTheme="minorHAnsi"/>
                <w:b/>
                <w:color w:val="000099"/>
                <w:lang w:eastAsia="en-US"/>
              </w:rPr>
            </w:pP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b/>
                <w:color w:val="000099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lang w:eastAsia="en-US"/>
              </w:rPr>
              <w:t>УТВЕРЖДАЮ:</w:t>
            </w:r>
          </w:p>
          <w:p w:rsidR="00A31659" w:rsidRPr="00084EAE" w:rsidRDefault="00A31659" w:rsidP="00A31659">
            <w:pPr>
              <w:ind w:left="477" w:firstLine="1187"/>
              <w:outlineLvl w:val="0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Генеральный директор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АО «Сервис-Реестр»</w:t>
            </w:r>
          </w:p>
          <w:p w:rsidR="00A31659" w:rsidRPr="00084EAE" w:rsidRDefault="00A31659" w:rsidP="00153875">
            <w:pPr>
              <w:spacing w:before="120"/>
              <w:ind w:left="476" w:firstLine="1185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Н.В. Щербак</w:t>
            </w:r>
          </w:p>
          <w:p w:rsidR="002F144B" w:rsidRDefault="006405B2" w:rsidP="006405B2">
            <w:pPr>
              <w:rPr>
                <w:rFonts w:eastAsiaTheme="minorHAnsi"/>
                <w:color w:val="000099"/>
                <w:lang w:eastAsia="en-US"/>
              </w:rPr>
            </w:pPr>
            <w:r>
              <w:rPr>
                <w:rFonts w:eastAsiaTheme="minorHAnsi"/>
                <w:color w:val="000099"/>
                <w:lang w:eastAsia="en-US"/>
              </w:rPr>
              <w:t xml:space="preserve">                           </w:t>
            </w:r>
          </w:p>
          <w:p w:rsidR="00A31659" w:rsidRPr="00084EAE" w:rsidRDefault="006405B2" w:rsidP="006405B2">
            <w:pPr>
              <w:rPr>
                <w:rFonts w:eastAsiaTheme="minorHAnsi"/>
                <w:color w:val="000099"/>
                <w:lang w:eastAsia="en-US"/>
              </w:rPr>
            </w:pPr>
            <w:r>
              <w:rPr>
                <w:rFonts w:eastAsiaTheme="minorHAnsi"/>
                <w:color w:val="000099"/>
                <w:lang w:eastAsia="en-US"/>
              </w:rPr>
              <w:t xml:space="preserve"> </w:t>
            </w:r>
            <w:r w:rsidR="002F144B">
              <w:rPr>
                <w:rFonts w:eastAsiaTheme="minorHAnsi"/>
                <w:color w:val="000099"/>
                <w:lang w:eastAsia="en-US"/>
              </w:rPr>
              <w:t xml:space="preserve">                                </w:t>
            </w:r>
            <w:r w:rsidR="00A31659" w:rsidRPr="00084EAE">
              <w:rPr>
                <w:rFonts w:eastAsiaTheme="minorHAnsi"/>
                <w:color w:val="000099"/>
                <w:lang w:eastAsia="en-US"/>
              </w:rPr>
              <w:t>Приказ от</w:t>
            </w:r>
            <w:r w:rsidR="002F144B">
              <w:rPr>
                <w:rFonts w:eastAsiaTheme="minorHAnsi"/>
                <w:color w:val="000099"/>
                <w:lang w:eastAsia="en-US"/>
              </w:rPr>
              <w:t xml:space="preserve"> 1</w:t>
            </w:r>
            <w:r w:rsidR="00233EDE">
              <w:rPr>
                <w:rFonts w:eastAsiaTheme="minorHAnsi"/>
                <w:color w:val="000099"/>
                <w:lang w:eastAsia="en-US"/>
              </w:rPr>
              <w:t>6</w:t>
            </w:r>
            <w:r w:rsidR="002F144B">
              <w:rPr>
                <w:rFonts w:eastAsiaTheme="minorHAnsi"/>
                <w:color w:val="000099"/>
                <w:lang w:eastAsia="en-US"/>
              </w:rPr>
              <w:t>.05.</w:t>
            </w:r>
            <w:r w:rsidR="00B65992">
              <w:rPr>
                <w:rFonts w:eastAsiaTheme="minorHAnsi"/>
                <w:color w:val="000099"/>
                <w:lang w:eastAsia="en-US"/>
              </w:rPr>
              <w:t>202</w:t>
            </w:r>
            <w:r w:rsidR="0050555F">
              <w:rPr>
                <w:rFonts w:eastAsiaTheme="minorHAnsi"/>
                <w:color w:val="000099"/>
                <w:lang w:eastAsia="en-US"/>
              </w:rPr>
              <w:t>3</w:t>
            </w:r>
            <w:r w:rsidR="00B65992">
              <w:rPr>
                <w:rFonts w:eastAsiaTheme="minorHAnsi"/>
                <w:color w:val="000099"/>
                <w:lang w:eastAsia="en-US"/>
              </w:rPr>
              <w:t xml:space="preserve"> </w:t>
            </w:r>
            <w:r w:rsidR="00A31659" w:rsidRPr="00084EAE">
              <w:rPr>
                <w:rFonts w:eastAsiaTheme="minorHAnsi"/>
                <w:color w:val="000099"/>
                <w:lang w:eastAsia="en-US"/>
              </w:rPr>
              <w:t>№</w:t>
            </w:r>
            <w:r w:rsidR="001A73C0">
              <w:rPr>
                <w:rFonts w:eastAsiaTheme="minorHAnsi"/>
                <w:color w:val="000099"/>
                <w:lang w:eastAsia="en-US"/>
              </w:rPr>
              <w:t xml:space="preserve"> </w:t>
            </w:r>
            <w:bookmarkStart w:id="0" w:name="_GoBack"/>
            <w:bookmarkEnd w:id="0"/>
            <w:r w:rsidR="00233EDE">
              <w:rPr>
                <w:rFonts w:eastAsiaTheme="minorHAnsi"/>
                <w:color w:val="000099"/>
                <w:lang w:eastAsia="en-US"/>
              </w:rPr>
              <w:t>83</w:t>
            </w:r>
            <w:r w:rsidR="00A31659" w:rsidRPr="00084EAE">
              <w:rPr>
                <w:rFonts w:eastAsiaTheme="minorHAnsi"/>
                <w:color w:val="000099"/>
                <w:lang w:eastAsia="en-US"/>
              </w:rPr>
              <w:t xml:space="preserve"> </w:t>
            </w:r>
          </w:p>
          <w:p w:rsidR="00A31659" w:rsidRPr="000F3C13" w:rsidRDefault="00A31659" w:rsidP="007A4FC3">
            <w:pPr>
              <w:ind w:hanging="104"/>
              <w:jc w:val="right"/>
              <w:rPr>
                <w:b/>
                <w:color w:val="000099"/>
                <w:sz w:val="16"/>
                <w:szCs w:val="16"/>
              </w:rPr>
            </w:pPr>
          </w:p>
        </w:tc>
      </w:tr>
      <w:tr w:rsidR="00A31659" w:rsidRPr="000F3C13" w:rsidTr="00A31659">
        <w:trPr>
          <w:trHeight w:val="683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F144B" w:rsidRDefault="002F144B" w:rsidP="00EA4D1F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</w:p>
          <w:p w:rsidR="00EA4D1F" w:rsidRPr="00084EAE" w:rsidRDefault="00EA4D1F" w:rsidP="00EA4D1F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Прейскурант АО «Сервис-Реестр» на оказание услуг </w:t>
            </w:r>
          </w:p>
          <w:p w:rsidR="00EA4D1F" w:rsidRDefault="00EA4D1F" w:rsidP="00EA4D1F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по ведению реестра владельцев ценных бумаг</w:t>
            </w:r>
          </w:p>
          <w:p w:rsidR="00EA4D1F" w:rsidRDefault="00EA4D1F" w:rsidP="00EA4D1F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для зарегистрированных лиц</w:t>
            </w:r>
          </w:p>
          <w:p w:rsidR="00A31659" w:rsidRPr="00084EAE" w:rsidRDefault="00EA4D1F" w:rsidP="00985A02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А</w:t>
            </w:r>
            <w:r w:rsidRPr="00943284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кционерно</w:t>
            </w: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го</w:t>
            </w:r>
            <w:r w:rsidRPr="00943284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 обществ</w:t>
            </w: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а</w:t>
            </w:r>
            <w:r w:rsidRPr="00943284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«</w:t>
            </w:r>
            <w:r w:rsidR="006405B2" w:rsidRPr="006405B2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Ханты-Мансийскдорстрой</w:t>
            </w: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»</w:t>
            </w:r>
          </w:p>
        </w:tc>
      </w:tr>
      <w:tr w:rsidR="00A31659" w:rsidRPr="000F3C13" w:rsidTr="00A31659">
        <w:trPr>
          <w:trHeight w:val="380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DC8" w:rsidRPr="00084EAE" w:rsidRDefault="000B4DC8" w:rsidP="00587E3E">
            <w:pPr>
              <w:ind w:hanging="104"/>
              <w:jc w:val="right"/>
              <w:rPr>
                <w:rFonts w:eastAsiaTheme="minorHAnsi"/>
                <w:b/>
                <w:color w:val="000099"/>
                <w:lang w:eastAsia="en-US"/>
              </w:rPr>
            </w:pPr>
          </w:p>
          <w:p w:rsidR="00A31659" w:rsidRPr="00084EAE" w:rsidRDefault="00A31659" w:rsidP="0050555F">
            <w:pPr>
              <w:ind w:hanging="104"/>
              <w:jc w:val="right"/>
              <w:rPr>
                <w:rFonts w:eastAsiaTheme="minorHAnsi"/>
                <w:b/>
                <w:color w:val="000099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lang w:eastAsia="en-US"/>
              </w:rPr>
              <w:t xml:space="preserve">Вводится в действие с </w:t>
            </w:r>
            <w:r w:rsidR="0050555F">
              <w:rPr>
                <w:rFonts w:eastAsiaTheme="minorHAnsi"/>
                <w:b/>
                <w:color w:val="000099"/>
                <w:lang w:eastAsia="en-US"/>
              </w:rPr>
              <w:t>13</w:t>
            </w:r>
            <w:r w:rsidR="00EA4D1F">
              <w:rPr>
                <w:rFonts w:eastAsiaTheme="minorHAnsi"/>
                <w:b/>
                <w:color w:val="000099"/>
                <w:lang w:eastAsia="en-US"/>
              </w:rPr>
              <w:t xml:space="preserve"> </w:t>
            </w:r>
            <w:r w:rsidR="001A73C0">
              <w:rPr>
                <w:rFonts w:eastAsiaTheme="minorHAnsi"/>
                <w:b/>
                <w:color w:val="000099"/>
                <w:lang w:eastAsia="en-US"/>
              </w:rPr>
              <w:t>ию</w:t>
            </w:r>
            <w:r w:rsidR="0050555F">
              <w:rPr>
                <w:rFonts w:eastAsiaTheme="minorHAnsi"/>
                <w:b/>
                <w:color w:val="000099"/>
                <w:lang w:eastAsia="en-US"/>
              </w:rPr>
              <w:t>н</w:t>
            </w:r>
            <w:r w:rsidR="001A73C0">
              <w:rPr>
                <w:rFonts w:eastAsiaTheme="minorHAnsi"/>
                <w:b/>
                <w:color w:val="000099"/>
                <w:lang w:eastAsia="en-US"/>
              </w:rPr>
              <w:t>я</w:t>
            </w:r>
            <w:r w:rsidR="00771DC5" w:rsidRPr="00084EAE">
              <w:rPr>
                <w:rFonts w:eastAsiaTheme="minorHAnsi"/>
                <w:b/>
                <w:color w:val="000099"/>
                <w:lang w:eastAsia="en-US"/>
              </w:rPr>
              <w:t xml:space="preserve"> </w:t>
            </w:r>
            <w:r w:rsidRPr="00084EAE">
              <w:rPr>
                <w:rFonts w:eastAsiaTheme="minorHAnsi"/>
                <w:b/>
                <w:color w:val="000099"/>
                <w:lang w:eastAsia="en-US"/>
              </w:rPr>
              <w:t>202</w:t>
            </w:r>
            <w:r w:rsidR="0050555F">
              <w:rPr>
                <w:rFonts w:eastAsiaTheme="minorHAnsi"/>
                <w:b/>
                <w:color w:val="000099"/>
                <w:lang w:eastAsia="en-US"/>
              </w:rPr>
              <w:t>3</w:t>
            </w:r>
            <w:r w:rsidRPr="00084EAE">
              <w:rPr>
                <w:rFonts w:eastAsiaTheme="minorHAnsi"/>
                <w:b/>
                <w:color w:val="000099"/>
                <w:lang w:eastAsia="en-US"/>
              </w:rPr>
              <w:t xml:space="preserve"> года</w:t>
            </w:r>
            <w:r w:rsidR="00EB450F">
              <w:rPr>
                <w:rFonts w:eastAsiaTheme="minorHAnsi"/>
                <w:b/>
                <w:color w:val="000099"/>
                <w:lang w:eastAsia="en-US"/>
              </w:rPr>
              <w:t xml:space="preserve"> по </w:t>
            </w:r>
            <w:r w:rsidR="001A73C0">
              <w:rPr>
                <w:rFonts w:eastAsiaTheme="minorHAnsi"/>
                <w:b/>
                <w:color w:val="000099"/>
                <w:lang w:eastAsia="en-US"/>
              </w:rPr>
              <w:t>0</w:t>
            </w:r>
            <w:r w:rsidR="006405B2">
              <w:rPr>
                <w:rFonts w:eastAsiaTheme="minorHAnsi"/>
                <w:b/>
                <w:color w:val="000099"/>
                <w:lang w:eastAsia="en-US"/>
              </w:rPr>
              <w:t>1</w:t>
            </w:r>
            <w:r w:rsidR="00EB450F">
              <w:rPr>
                <w:rFonts w:eastAsiaTheme="minorHAnsi"/>
                <w:b/>
                <w:color w:val="000099"/>
                <w:lang w:eastAsia="en-US"/>
              </w:rPr>
              <w:t xml:space="preserve"> </w:t>
            </w:r>
            <w:r w:rsidR="006405B2">
              <w:rPr>
                <w:rFonts w:eastAsiaTheme="minorHAnsi"/>
                <w:b/>
                <w:color w:val="000099"/>
                <w:lang w:eastAsia="en-US"/>
              </w:rPr>
              <w:t>августа</w:t>
            </w:r>
            <w:r w:rsidR="00EB450F">
              <w:rPr>
                <w:rFonts w:eastAsiaTheme="minorHAnsi"/>
                <w:b/>
                <w:color w:val="000099"/>
                <w:lang w:eastAsia="en-US"/>
              </w:rPr>
              <w:t xml:space="preserve"> 202</w:t>
            </w:r>
            <w:r w:rsidR="0050555F">
              <w:rPr>
                <w:rFonts w:eastAsiaTheme="minorHAnsi"/>
                <w:b/>
                <w:color w:val="000099"/>
                <w:lang w:eastAsia="en-US"/>
              </w:rPr>
              <w:t>3</w:t>
            </w:r>
            <w:r w:rsidR="00EB450F">
              <w:rPr>
                <w:rFonts w:eastAsiaTheme="minorHAnsi"/>
                <w:b/>
                <w:color w:val="000099"/>
                <w:lang w:eastAsia="en-US"/>
              </w:rPr>
              <w:t xml:space="preserve"> </w:t>
            </w:r>
            <w:r w:rsidR="001A73C0">
              <w:rPr>
                <w:rFonts w:eastAsiaTheme="minorHAnsi"/>
                <w:b/>
                <w:color w:val="000099"/>
                <w:lang w:eastAsia="en-US"/>
              </w:rPr>
              <w:t>г</w:t>
            </w:r>
            <w:r w:rsidR="00EB450F">
              <w:rPr>
                <w:rFonts w:eastAsiaTheme="minorHAnsi"/>
                <w:b/>
                <w:color w:val="000099"/>
                <w:lang w:eastAsia="en-US"/>
              </w:rPr>
              <w:t>ода</w:t>
            </w:r>
          </w:p>
        </w:tc>
      </w:tr>
    </w:tbl>
    <w:p w:rsidR="00A31659" w:rsidRPr="00A31659" w:rsidRDefault="00A31659" w:rsidP="000A11AE">
      <w:pPr>
        <w:jc w:val="right"/>
        <w:outlineLvl w:val="0"/>
        <w:rPr>
          <w:b/>
          <w:sz w:val="10"/>
          <w:szCs w:val="10"/>
        </w:rPr>
      </w:pPr>
    </w:p>
    <w:tbl>
      <w:tblPr>
        <w:tblW w:w="10123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0"/>
        <w:gridCol w:w="7001"/>
        <w:gridCol w:w="2402"/>
      </w:tblGrid>
      <w:tr w:rsidR="00B13CD3" w:rsidRPr="00084EAE" w:rsidTr="00826BF2">
        <w:trPr>
          <w:trHeight w:val="355"/>
        </w:trPr>
        <w:tc>
          <w:tcPr>
            <w:tcW w:w="720" w:type="dxa"/>
            <w:vAlign w:val="center"/>
          </w:tcPr>
          <w:p w:rsidR="00B13CD3" w:rsidRPr="00084EAE" w:rsidRDefault="00A31659" w:rsidP="008F550A">
            <w:pPr>
              <w:ind w:hanging="70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№ п/п</w:t>
            </w:r>
          </w:p>
        </w:tc>
        <w:tc>
          <w:tcPr>
            <w:tcW w:w="7001" w:type="dxa"/>
            <w:vAlign w:val="center"/>
          </w:tcPr>
          <w:p w:rsidR="00B13CD3" w:rsidRPr="00084EAE" w:rsidRDefault="00B13CD3" w:rsidP="008F550A">
            <w:pPr>
              <w:ind w:hanging="70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Наименование услуги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826BF2">
            <w:pPr>
              <w:ind w:hanging="104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Стоимость</w:t>
            </w:r>
            <w:r w:rsidR="00826BF2" w:rsidRPr="00826BF2">
              <w:rPr>
                <w:rFonts w:eastAsiaTheme="minorHAnsi"/>
                <w:b/>
                <w:color w:val="000099"/>
                <w:sz w:val="18"/>
                <w:szCs w:val="18"/>
                <w:vertAlign w:val="superscript"/>
                <w:lang w:val="en-US" w:eastAsia="en-US"/>
              </w:rPr>
              <w:t>1</w:t>
            </w:r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, руб.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записей в реестр </w:t>
            </w:r>
            <w:r w:rsidR="00C671E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об открытии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лицевого счета, изменение информации лицевого счета: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1.1. Для физических лиц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AC3626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1.2. Для юридических лиц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650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в реестр о закрытии лицевого счета: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D34A5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2.1. 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ля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физических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</w:t>
            </w:r>
          </w:p>
        </w:tc>
        <w:tc>
          <w:tcPr>
            <w:tcW w:w="2402" w:type="dxa"/>
            <w:vAlign w:val="center"/>
          </w:tcPr>
          <w:p w:rsidR="00B13CD3" w:rsidRPr="00084EAE" w:rsidRDefault="00A0626D" w:rsidP="00A0626D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D34A5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2.2. 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ля 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юридических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</w:t>
            </w:r>
          </w:p>
        </w:tc>
        <w:tc>
          <w:tcPr>
            <w:tcW w:w="2402" w:type="dxa"/>
            <w:vAlign w:val="center"/>
          </w:tcPr>
          <w:p w:rsidR="00B13CD3" w:rsidRPr="00084EAE" w:rsidRDefault="00A0626D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325</w:t>
            </w:r>
          </w:p>
        </w:tc>
      </w:tr>
      <w:tr w:rsidR="00B13CD3" w:rsidRPr="00084EAE" w:rsidTr="00826BF2">
        <w:trPr>
          <w:trHeight w:val="1552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471A34">
            <w:pPr>
              <w:ind w:left="210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записей о списании</w:t>
            </w:r>
            <w:r w:rsidR="008F550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ценных бумаг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 лицевого счета номинального держателя, номинального держателя центрального депозитария, доверительного управляющего</w:t>
            </w:r>
            <w:r w:rsidR="008F550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эскроу-агента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 зачислении ценных бумаг на лицевой счет владельца, другого номинального держателя, номинального держателя центрального депозитария, доверительного управляющего в совокупности за обе операции,  или  внесение записей о списании ценных бумаг с лицевого счета владельца и зачислении ценных бумаг на лицевой счет номинального держателя, номинального держателя центрального депозитария, доверительного управляющего</w:t>
            </w:r>
            <w:r w:rsidR="008F550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эскроу-агента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в совокупности за обе операции, не связанных с переходом прав собственности на ценные бумаги: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496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3.1. При стоимости ценных бумаг</w:t>
            </w:r>
            <w:r w:rsidRPr="00A34968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не более 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рублей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496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3.2. При стоимости ценных бумаг</w:t>
            </w:r>
            <w:r w:rsidRPr="00A34968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свыше 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рублей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</w:p>
        </w:tc>
      </w:tr>
      <w:tr w:rsidR="00B13CD3" w:rsidRPr="00084EAE" w:rsidTr="00826BF2">
        <w:trPr>
          <w:trHeight w:val="420"/>
        </w:trPr>
        <w:tc>
          <w:tcPr>
            <w:tcW w:w="720" w:type="dxa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7001" w:type="dxa"/>
            <w:vAlign w:val="center"/>
          </w:tcPr>
          <w:p w:rsidR="006A7B4C" w:rsidRPr="00084EAE" w:rsidDel="004E368A" w:rsidRDefault="00B13CD3" w:rsidP="008F550A">
            <w:pPr>
              <w:ind w:left="214" w:right="127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</w:t>
            </w:r>
            <w:r w:rsidR="00C671E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записи по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лицевому счету об обременении </w:t>
            </w:r>
            <w:r w:rsidR="00C671E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ценных бумаг</w:t>
            </w:r>
            <w:r w:rsidR="00BA456F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или внесение записи по лицевому счету о прекращении обременения ценных бумаг</w:t>
            </w:r>
            <w:r w:rsidR="006A7B4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402" w:type="dxa"/>
            <w:vAlign w:val="center"/>
          </w:tcPr>
          <w:p w:rsidR="00B13CD3" w:rsidRPr="00084EAE" w:rsidDel="004E368A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</w:p>
        </w:tc>
      </w:tr>
      <w:tr w:rsidR="00B13CD3" w:rsidRPr="00084EAE" w:rsidTr="00826BF2">
        <w:trPr>
          <w:trHeight w:val="398"/>
        </w:trPr>
        <w:tc>
          <w:tcPr>
            <w:tcW w:w="720" w:type="dxa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vAlign w:val="center"/>
          </w:tcPr>
          <w:p w:rsidR="006A7B4C" w:rsidRPr="00084EAE" w:rsidRDefault="00B13CD3" w:rsidP="008F550A">
            <w:pPr>
              <w:ind w:left="214" w:right="127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по лицевому</w:t>
            </w:r>
            <w:r w:rsidR="006A7B4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счету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об изменении сведений, содержащихся в записи об обременении ценных бумаг</w:t>
            </w:r>
            <w:r w:rsidR="00A0626D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выписки из реестра: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BE1D46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8F5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справки о наличии на счете определенного количества ценных бумаг: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AC3626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8F5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Выдача по распоряжению зарегистрированного лица уведомления о  совершении операции по лицевому счету: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471A34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A456F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EE618B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зарегистрированному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лицу отчета (справки) об операциях,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совершенных по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его по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лицевому счету</w:t>
            </w:r>
            <w:r w:rsidR="00180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:</w:t>
            </w:r>
          </w:p>
        </w:tc>
      </w:tr>
      <w:tr w:rsidR="00B13CD3" w:rsidRPr="00084EAE" w:rsidTr="00826BF2">
        <w:trPr>
          <w:trHeight w:val="20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AC3626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CF1C90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  <w:r w:rsidR="005E0F94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  <w:p w:rsidR="00CF1C90" w:rsidRPr="00084EAE" w:rsidRDefault="005E0F94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отчет (справку), содержащ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и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й (содержащую) не более четырех записей об операциях, совершенных по лицевому счету, </w:t>
            </w:r>
          </w:p>
          <w:p w:rsidR="00CF1C90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плюс 65 рублей за каждую последующую такую запись, но не более 2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750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  <w:p w:rsidR="00B13CD3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 (справку)</w:t>
            </w:r>
          </w:p>
        </w:tc>
      </w:tr>
      <w:tr w:rsidR="00B13CD3" w:rsidRPr="00084EAE" w:rsidTr="00826BF2">
        <w:trPr>
          <w:trHeight w:val="1842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CF1C90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  <w:p w:rsidR="008B6F82" w:rsidRPr="00084EAE" w:rsidRDefault="005E0F94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(справку), содержащий (содержащую) не более четырех записей об операциях, совершенных по лицевому счету, плюс 30 рублей за каждую последующую запись, </w:t>
            </w:r>
          </w:p>
          <w:p w:rsidR="00CF1C90" w:rsidRPr="00084EAE" w:rsidRDefault="00B13CD3" w:rsidP="00CF1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но не более 1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375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 </w:t>
            </w:r>
          </w:p>
          <w:p w:rsidR="00B13CD3" w:rsidRPr="00084EAE" w:rsidRDefault="00CF1C90" w:rsidP="00CF1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 (справку)</w:t>
            </w:r>
          </w:p>
        </w:tc>
      </w:tr>
      <w:tr w:rsidR="00B13CD3" w:rsidRPr="00084EAE" w:rsidTr="00826BF2">
        <w:trPr>
          <w:trHeight w:val="1109"/>
        </w:trPr>
        <w:tc>
          <w:tcPr>
            <w:tcW w:w="720" w:type="dxa"/>
            <w:vAlign w:val="center"/>
          </w:tcPr>
          <w:p w:rsidR="00B13CD3" w:rsidRPr="00084EAE" w:rsidRDefault="00B13CD3" w:rsidP="00A31659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vAlign w:val="center"/>
          </w:tcPr>
          <w:p w:rsidR="00B13CD3" w:rsidRPr="00084EAE" w:rsidRDefault="00B13CD3" w:rsidP="003973D1">
            <w:pPr>
              <w:ind w:left="209" w:right="127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зарегистрированному лицу на лицевом счете которого учитывается более одного процента голосующих акций эмитента, информации из реестра об имени /наименовании зарегистрированных лиц и о количестве акций каждой категории  (каждого типа), учитываемых на их лицевых счетах.</w:t>
            </w:r>
          </w:p>
        </w:tc>
        <w:tc>
          <w:tcPr>
            <w:tcW w:w="2402" w:type="dxa"/>
            <w:vAlign w:val="center"/>
          </w:tcPr>
          <w:p w:rsidR="00CF1C90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</w:p>
          <w:p w:rsidR="008B6F82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информацию, содержащую не более 2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000 записей, плюс 1 рубль </w:t>
            </w:r>
          </w:p>
          <w:p w:rsidR="00B13CD3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каждую последующую запись.</w:t>
            </w:r>
          </w:p>
        </w:tc>
      </w:tr>
      <w:tr w:rsidR="00B13CD3" w:rsidRPr="00084EAE" w:rsidTr="00826BF2">
        <w:trPr>
          <w:trHeight w:val="794"/>
        </w:trPr>
        <w:tc>
          <w:tcPr>
            <w:tcW w:w="720" w:type="dxa"/>
            <w:vAlign w:val="center"/>
          </w:tcPr>
          <w:p w:rsidR="00B13CD3" w:rsidRPr="00084EAE" w:rsidRDefault="00B13CD3" w:rsidP="00A31659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vAlign w:val="center"/>
          </w:tcPr>
          <w:p w:rsidR="00B13CD3" w:rsidRPr="00084EAE" w:rsidRDefault="00B13CD3" w:rsidP="00826BF2">
            <w:pPr>
              <w:ind w:left="209" w:right="127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справки по лицевому счету номинального держателя в целях проведения сверки в соответствии с требованиями статьи 8.5 Федерального закона от 22.04.1996 № 39-ФЗ «О рынке ценных бумаг»</w:t>
            </w:r>
            <w:r w:rsidR="006A7B4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Бесплатно</w:t>
            </w:r>
          </w:p>
        </w:tc>
      </w:tr>
      <w:tr w:rsidR="00B13CD3" w:rsidRPr="00084EAE" w:rsidTr="00826BF2">
        <w:trPr>
          <w:trHeight w:val="692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A31659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5E0F94" w:rsidP="00A31659">
            <w:pPr>
              <w:ind w:left="209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.1. 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в реестр о списании ценных бумаг с лицевого счета зарегистрированного лица и зачислении ценных бумаг на лицевой счет другого зарегистрированного лица (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исключением случаев,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предусмотренных п.3</w:t>
            </w:r>
            <w:r w:rsidR="00AC3B9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 п.1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</w:t>
            </w:r>
            <w:r w:rsidR="00AC3B9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. 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Прейскуранта), в совокупности за обе операции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при стоимости ценных бумаг</w:t>
            </w:r>
            <w:r w:rsidR="00A0626D"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: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.1.1. Не более 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.1.2.  Более 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руб., но не более 20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180C90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.1.3.  Более 20 000 руб., но не более 50 000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1 500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.1.4.  Более 50 000 руб</w:t>
            </w:r>
            <w:r w:rsidR="00AC3626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но не более 200 000 руб.</w:t>
            </w:r>
          </w:p>
        </w:tc>
        <w:tc>
          <w:tcPr>
            <w:tcW w:w="2402" w:type="dxa"/>
            <w:vAlign w:val="center"/>
          </w:tcPr>
          <w:p w:rsidR="00B13CD3" w:rsidRPr="006405B2" w:rsidRDefault="0050555F" w:rsidP="006405B2">
            <w:pPr>
              <w:ind w:hanging="104"/>
              <w:jc w:val="center"/>
              <w:rPr>
                <w:rFonts w:eastAsiaTheme="minorHAnsi"/>
                <w:color w:val="FF0000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1 </w:t>
            </w: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.1.5.  Более 200 000 руб., но не более 600 000 руб.</w:t>
            </w:r>
          </w:p>
        </w:tc>
        <w:tc>
          <w:tcPr>
            <w:tcW w:w="2402" w:type="dxa"/>
            <w:vAlign w:val="center"/>
          </w:tcPr>
          <w:p w:rsidR="00B13CD3" w:rsidRPr="006405B2" w:rsidRDefault="0050555F" w:rsidP="00180C90">
            <w:pPr>
              <w:ind w:hanging="104"/>
              <w:jc w:val="center"/>
              <w:rPr>
                <w:rFonts w:eastAsiaTheme="minorHAnsi"/>
                <w:color w:val="FF0000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1 500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.1.6.  Более 600 000 руб., но не более 1 000 000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shd w:val="clear" w:color="auto" w:fill="auto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.1.7.  Более 1 000 000 руб., но не более 1 400 000 руб.</w:t>
            </w:r>
          </w:p>
        </w:tc>
        <w:tc>
          <w:tcPr>
            <w:tcW w:w="2402" w:type="dxa"/>
            <w:shd w:val="clear" w:color="auto" w:fill="auto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.1.8.  Более 1 400 000 руб., но не более 3 000 000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15 000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.1.9.  Более 3 000 000 руб., но не более 5 000 000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180C90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.1.10.  Более 5 000 000 руб., но не более 7 500 000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180C90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40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.1.11.  Более 7 500 000 руб., но не более 10 000 000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.1.12.  Более 10 000 000 руб., но не более 30 000 000 руб.</w:t>
            </w:r>
          </w:p>
        </w:tc>
        <w:tc>
          <w:tcPr>
            <w:tcW w:w="2402" w:type="dxa"/>
            <w:vAlign w:val="center"/>
          </w:tcPr>
          <w:p w:rsidR="00B13CD3" w:rsidRPr="006405B2" w:rsidRDefault="0050555F" w:rsidP="00180C90">
            <w:pPr>
              <w:ind w:hanging="104"/>
              <w:jc w:val="center"/>
              <w:rPr>
                <w:rFonts w:eastAsiaTheme="minorHAnsi"/>
                <w:color w:val="FF0000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.1.13.  Более 30 000 000 руб., но не более 50 000 000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200 000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.1.14.  Более 50 000 000 руб., но не более 7</w:t>
            </w:r>
            <w:r w:rsidR="00180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1A73C0" w:rsidP="001A73C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280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.1.15.  Более 7</w:t>
            </w:r>
            <w:r w:rsidR="00180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000 000 руб., но не более 100 000 000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.1.16.  Более 100 000 000 руб., но не более 250 000 000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700 000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.1.17.  Более 250 000 000 руб., но не более 500 000 000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850 000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EA4D1F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="00EA4D1F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.1.18.  Более 500 000 000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EA4D1F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960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</w:t>
            </w:r>
          </w:p>
        </w:tc>
      </w:tr>
      <w:tr w:rsidR="00B13CD3" w:rsidRPr="00084EAE" w:rsidTr="00B37BE6">
        <w:trPr>
          <w:trHeight w:val="716"/>
        </w:trPr>
        <w:tc>
          <w:tcPr>
            <w:tcW w:w="720" w:type="dxa"/>
            <w:vMerge/>
            <w:tcBorders>
              <w:bottom w:val="single" w:sz="4" w:space="0" w:color="auto"/>
            </w:tcBorders>
          </w:tcPr>
          <w:p w:rsidR="00B13CD3" w:rsidRPr="00084EAE" w:rsidRDefault="00B13CD3" w:rsidP="00A90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tcBorders>
              <w:bottom w:val="single" w:sz="4" w:space="0" w:color="auto"/>
            </w:tcBorders>
            <w:vAlign w:val="center"/>
          </w:tcPr>
          <w:p w:rsidR="00B13CD3" w:rsidRPr="00084EAE" w:rsidRDefault="00B13CD3" w:rsidP="00A31659">
            <w:pPr>
              <w:ind w:left="218" w:right="127" w:hanging="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.2. </w:t>
            </w:r>
            <w:r w:rsidR="00AB1DD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несение записи о списании и зачислении ценных бумаг в результате реорганизации юридического лица в форме преобразования в совокупности за обе операции.</w:t>
            </w:r>
          </w:p>
        </w:tc>
        <w:tc>
          <w:tcPr>
            <w:tcW w:w="2402" w:type="dxa"/>
            <w:tcBorders>
              <w:bottom w:val="single" w:sz="4" w:space="0" w:color="auto"/>
            </w:tcBorders>
            <w:vAlign w:val="center"/>
          </w:tcPr>
          <w:p w:rsidR="00B13CD3" w:rsidRPr="00084EAE" w:rsidRDefault="00B13CD3" w:rsidP="00180C90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</w:p>
        </w:tc>
      </w:tr>
      <w:tr w:rsidR="00471A34" w:rsidRPr="00084EAE" w:rsidTr="00B37BE6">
        <w:trPr>
          <w:trHeight w:val="716"/>
        </w:trPr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471A34" w:rsidRPr="00084EAE" w:rsidRDefault="00471A34" w:rsidP="00A31659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tcBorders>
              <w:bottom w:val="single" w:sz="4" w:space="0" w:color="auto"/>
            </w:tcBorders>
            <w:vAlign w:val="center"/>
          </w:tcPr>
          <w:p w:rsidR="00471A34" w:rsidRPr="00084EAE" w:rsidRDefault="00471A34" w:rsidP="00E115C1">
            <w:pPr>
              <w:ind w:left="218" w:right="127" w:hanging="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записи в реестр о списании ценных бумаг с лицевого счета эскроу-агента и зачислении ценных бумаг на лицевой счет зарегистрированного лица </w:t>
            </w:r>
            <w:r w:rsidR="00E115C1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– бенефициара по договору эскроу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</w:t>
            </w:r>
            <w:r w:rsidR="008B6F82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в совокупности за обе операции.</w:t>
            </w:r>
          </w:p>
        </w:tc>
        <w:tc>
          <w:tcPr>
            <w:tcW w:w="2402" w:type="dxa"/>
            <w:tcBorders>
              <w:bottom w:val="single" w:sz="4" w:space="0" w:color="auto"/>
            </w:tcBorders>
            <w:vAlign w:val="center"/>
          </w:tcPr>
          <w:p w:rsidR="00471A34" w:rsidRPr="00084EAE" w:rsidRDefault="00471A34" w:rsidP="00A31659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соответствии с п.1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</w:t>
            </w:r>
            <w:r w:rsidR="008B6F82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Прейскуранта</w:t>
            </w:r>
          </w:p>
        </w:tc>
      </w:tr>
      <w:tr w:rsidR="00114744" w:rsidRPr="00084EAE" w:rsidTr="00B37BE6">
        <w:trPr>
          <w:trHeight w:val="2389"/>
        </w:trPr>
        <w:tc>
          <w:tcPr>
            <w:tcW w:w="101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4744" w:rsidRPr="00084EAE" w:rsidRDefault="00114744" w:rsidP="00114744">
            <w:pPr>
              <w:ind w:left="83" w:right="-285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114744" w:rsidRPr="00084EAE" w:rsidRDefault="00114744" w:rsidP="00114744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1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НДС не облагается согласно ст.149 Налогового кодекса РФ.</w:t>
            </w:r>
          </w:p>
          <w:p w:rsidR="00114744" w:rsidRPr="00084EAE" w:rsidRDefault="00114744" w:rsidP="00114744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114744" w:rsidRPr="00084EAE" w:rsidRDefault="00114744" w:rsidP="00114744">
            <w:pPr>
              <w:ind w:left="83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Стоимость ценных бумаг определяется исходя из количества списываемых с лицевого счета ценных бумаг и рыночной цены ценной бумаги, определенной в порядке, установленном для определения налоговой базы по налогу на доходы физических лиц в соответствии с главой 23 Налогового кодекса Российской Федерации, а в случае, если рыночная цена не определена, стоимость ценных бумаг определяется как произведение номинальной стоимости ценных бумаг на их количество.</w:t>
            </w:r>
          </w:p>
          <w:p w:rsidR="00114744" w:rsidRPr="00084EAE" w:rsidRDefault="00114744" w:rsidP="00114744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114744" w:rsidRPr="00084EAE" w:rsidRDefault="00114744" w:rsidP="00771DC5">
            <w:pPr>
              <w:ind w:left="83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Действие настоящего Прейскуранта распространяется на реестры эмитентов, обслуживаемых  АО «Сервис-Реестр», за исключением эмитентов, ведение реестров которых осуществляется по индивидуальным прейскурантам.</w:t>
            </w:r>
          </w:p>
        </w:tc>
      </w:tr>
    </w:tbl>
    <w:p w:rsidR="00114744" w:rsidRPr="00180C90" w:rsidRDefault="00114744">
      <w:pPr>
        <w:ind w:left="-709" w:right="-285"/>
        <w:rPr>
          <w:sz w:val="18"/>
          <w:szCs w:val="18"/>
        </w:rPr>
      </w:pPr>
    </w:p>
    <w:sectPr w:rsidR="00114744" w:rsidRPr="00180C90" w:rsidSect="00084EAE">
      <w:footerReference w:type="default" r:id="rId8"/>
      <w:pgSz w:w="11906" w:h="16838"/>
      <w:pgMar w:top="568" w:right="851" w:bottom="284" w:left="1701" w:header="709" w:footer="3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6B2C" w:rsidRDefault="00186B2C" w:rsidP="000A11AE">
      <w:r>
        <w:separator/>
      </w:r>
    </w:p>
  </w:endnote>
  <w:endnote w:type="continuationSeparator" w:id="0">
    <w:p w:rsidR="00186B2C" w:rsidRDefault="00186B2C" w:rsidP="000A1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2CD" w:rsidRDefault="000202CD" w:rsidP="00471A34">
    <w:pPr>
      <w:pStyle w:val="a7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6B2C" w:rsidRDefault="00186B2C" w:rsidP="000A11AE">
      <w:r>
        <w:separator/>
      </w:r>
    </w:p>
  </w:footnote>
  <w:footnote w:type="continuationSeparator" w:id="0">
    <w:p w:rsidR="00186B2C" w:rsidRDefault="00186B2C" w:rsidP="000A11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11AE"/>
    <w:rsid w:val="00000A79"/>
    <w:rsid w:val="00012834"/>
    <w:rsid w:val="000202CD"/>
    <w:rsid w:val="00060B7D"/>
    <w:rsid w:val="000732A1"/>
    <w:rsid w:val="00082182"/>
    <w:rsid w:val="00084EAE"/>
    <w:rsid w:val="000A0A7A"/>
    <w:rsid w:val="000A11AE"/>
    <w:rsid w:val="000B4DC8"/>
    <w:rsid w:val="00114744"/>
    <w:rsid w:val="00144D57"/>
    <w:rsid w:val="001513B3"/>
    <w:rsid w:val="00153370"/>
    <w:rsid w:val="00153875"/>
    <w:rsid w:val="001538A4"/>
    <w:rsid w:val="00180C90"/>
    <w:rsid w:val="00186B2C"/>
    <w:rsid w:val="00194844"/>
    <w:rsid w:val="001A73C0"/>
    <w:rsid w:val="001E4D4B"/>
    <w:rsid w:val="00233EDE"/>
    <w:rsid w:val="00276AD6"/>
    <w:rsid w:val="002F144B"/>
    <w:rsid w:val="0030516C"/>
    <w:rsid w:val="00331D96"/>
    <w:rsid w:val="00340761"/>
    <w:rsid w:val="0037494B"/>
    <w:rsid w:val="003973D1"/>
    <w:rsid w:val="003E6A3F"/>
    <w:rsid w:val="0042266F"/>
    <w:rsid w:val="00426629"/>
    <w:rsid w:val="00434786"/>
    <w:rsid w:val="00471A34"/>
    <w:rsid w:val="00485005"/>
    <w:rsid w:val="004F7C44"/>
    <w:rsid w:val="0050555F"/>
    <w:rsid w:val="0051750D"/>
    <w:rsid w:val="00526A10"/>
    <w:rsid w:val="00566311"/>
    <w:rsid w:val="00570418"/>
    <w:rsid w:val="00587E3E"/>
    <w:rsid w:val="005A376C"/>
    <w:rsid w:val="005E0F94"/>
    <w:rsid w:val="006405B2"/>
    <w:rsid w:val="00650C35"/>
    <w:rsid w:val="00692CD9"/>
    <w:rsid w:val="006964BC"/>
    <w:rsid w:val="00697B1A"/>
    <w:rsid w:val="006A7B4C"/>
    <w:rsid w:val="006B61D9"/>
    <w:rsid w:val="00705D86"/>
    <w:rsid w:val="00771DC5"/>
    <w:rsid w:val="00796EA8"/>
    <w:rsid w:val="007A50AA"/>
    <w:rsid w:val="007A64A2"/>
    <w:rsid w:val="007C4E65"/>
    <w:rsid w:val="007C6254"/>
    <w:rsid w:val="00813E91"/>
    <w:rsid w:val="00826BF2"/>
    <w:rsid w:val="00846167"/>
    <w:rsid w:val="0089195D"/>
    <w:rsid w:val="008B6F82"/>
    <w:rsid w:val="008D3FF3"/>
    <w:rsid w:val="008F550A"/>
    <w:rsid w:val="00985A02"/>
    <w:rsid w:val="009A5D7B"/>
    <w:rsid w:val="00A0626D"/>
    <w:rsid w:val="00A21820"/>
    <w:rsid w:val="00A31659"/>
    <w:rsid w:val="00A34968"/>
    <w:rsid w:val="00A86C14"/>
    <w:rsid w:val="00A9050A"/>
    <w:rsid w:val="00AB1DDC"/>
    <w:rsid w:val="00AC3626"/>
    <w:rsid w:val="00AC3B9A"/>
    <w:rsid w:val="00B13CD3"/>
    <w:rsid w:val="00B25C15"/>
    <w:rsid w:val="00B32485"/>
    <w:rsid w:val="00B37BE6"/>
    <w:rsid w:val="00B44849"/>
    <w:rsid w:val="00B517F3"/>
    <w:rsid w:val="00B64D8A"/>
    <w:rsid w:val="00B65992"/>
    <w:rsid w:val="00B66D0E"/>
    <w:rsid w:val="00B97659"/>
    <w:rsid w:val="00BA456F"/>
    <w:rsid w:val="00BE1D46"/>
    <w:rsid w:val="00C671EC"/>
    <w:rsid w:val="00CA3FA1"/>
    <w:rsid w:val="00CB419D"/>
    <w:rsid w:val="00CD1C83"/>
    <w:rsid w:val="00CD252E"/>
    <w:rsid w:val="00CF1C90"/>
    <w:rsid w:val="00D1642E"/>
    <w:rsid w:val="00D34A58"/>
    <w:rsid w:val="00D35C69"/>
    <w:rsid w:val="00D401A2"/>
    <w:rsid w:val="00D40E37"/>
    <w:rsid w:val="00D75FC9"/>
    <w:rsid w:val="00DA6EA5"/>
    <w:rsid w:val="00DD2E56"/>
    <w:rsid w:val="00DD6BE8"/>
    <w:rsid w:val="00E023AD"/>
    <w:rsid w:val="00E115C1"/>
    <w:rsid w:val="00E1312B"/>
    <w:rsid w:val="00E83454"/>
    <w:rsid w:val="00EA4D1F"/>
    <w:rsid w:val="00EB450F"/>
    <w:rsid w:val="00EE2F45"/>
    <w:rsid w:val="00EE618B"/>
    <w:rsid w:val="00FF6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F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F8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F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F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785E16-FC51-42A0-A50B-46606CDF2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908</Words>
  <Characters>5181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makarova</cp:lastModifiedBy>
  <cp:revision>2</cp:revision>
  <cp:lastPrinted>2023-05-16T09:04:00Z</cp:lastPrinted>
  <dcterms:created xsi:type="dcterms:W3CDTF">2023-05-16T09:07:00Z</dcterms:created>
  <dcterms:modified xsi:type="dcterms:W3CDTF">2023-05-16T09:07:00Z</dcterms:modified>
</cp:coreProperties>
</file>